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2" w:rsidRDefault="00330FF2" w:rsidP="001D1B7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330FF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АДМИНИСТРАЦИЯ</w:t>
      </w:r>
      <w:r w:rsidRPr="00330FF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br/>
        <w:t>ТРОИЦКОГО  РАЙОНА</w:t>
      </w: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330FF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АЛТАЙСКОГО КРАЯ</w:t>
      </w: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pacing w:val="84"/>
          <w:sz w:val="24"/>
          <w:szCs w:val="24"/>
          <w:lang w:eastAsia="ru-RU"/>
        </w:rPr>
      </w:pPr>
      <w:r w:rsidRPr="00330FF2">
        <w:rPr>
          <w:rFonts w:ascii="Times New Roman" w:eastAsia="Times New Roman" w:hAnsi="Times New Roman"/>
          <w:b/>
          <w:spacing w:val="84"/>
          <w:sz w:val="36"/>
          <w:szCs w:val="36"/>
          <w:lang w:eastAsia="ru-RU"/>
        </w:rPr>
        <w:t>ПОСТАНОВЛЕНИЕ</w:t>
      </w: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FF2" w:rsidRPr="00330FF2" w:rsidRDefault="00330FF2" w:rsidP="00330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FF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D3DB7">
        <w:rPr>
          <w:rFonts w:ascii="Times New Roman" w:eastAsia="Times New Roman" w:hAnsi="Times New Roman"/>
          <w:sz w:val="28"/>
          <w:szCs w:val="28"/>
          <w:lang w:eastAsia="ru-RU"/>
        </w:rPr>
        <w:t>28.01.2019</w:t>
      </w:r>
      <w:r w:rsidRPr="00330F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№  </w:t>
      </w:r>
      <w:r w:rsidR="00BD3DB7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330FF2" w:rsidRPr="00330FF2" w:rsidRDefault="00330FF2" w:rsidP="00330FF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30FF2">
        <w:rPr>
          <w:rFonts w:ascii="Times New Roman" w:eastAsia="Times New Roman" w:hAnsi="Times New Roman"/>
          <w:b/>
          <w:sz w:val="18"/>
          <w:szCs w:val="18"/>
          <w:lang w:eastAsia="ru-RU"/>
        </w:rPr>
        <w:t>с. Троицкое</w:t>
      </w:r>
    </w:p>
    <w:p w:rsidR="00330FF2" w:rsidRPr="00330FF2" w:rsidRDefault="00330FF2" w:rsidP="00330FF2">
      <w:pPr>
        <w:spacing w:after="0" w:line="240" w:lineRule="auto"/>
        <w:ind w:firstLine="54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53121" w:rsidRPr="001E695E" w:rsidRDefault="00253121" w:rsidP="00253121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95E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Положения </w:t>
      </w:r>
      <w:r w:rsidRPr="00B4685F">
        <w:rPr>
          <w:rFonts w:ascii="Times New Roman" w:hAnsi="Times New Roman"/>
          <w:bCs/>
          <w:sz w:val="28"/>
          <w:szCs w:val="28"/>
        </w:rPr>
        <w:t xml:space="preserve">об организации </w:t>
      </w:r>
      <w:r>
        <w:rPr>
          <w:rFonts w:ascii="Times New Roman" w:hAnsi="Times New Roman"/>
          <w:bCs/>
          <w:sz w:val="28"/>
          <w:szCs w:val="28"/>
        </w:rPr>
        <w:t xml:space="preserve">перевозок обучающихся в образовательные организации Троицкого района Алтайского края </w:t>
      </w:r>
    </w:p>
    <w:p w:rsidR="00330FF2" w:rsidRDefault="00330FF2" w:rsidP="00330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F2" w:rsidRDefault="00330FF2" w:rsidP="00330F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FF2" w:rsidRDefault="00330FF2" w:rsidP="00330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A95">
        <w:rPr>
          <w:rFonts w:ascii="Times New Roman" w:hAnsi="Times New Roman"/>
          <w:sz w:val="28"/>
          <w:szCs w:val="28"/>
        </w:rPr>
        <w:tab/>
        <w:t xml:space="preserve">С целью </w:t>
      </w:r>
      <w:r>
        <w:rPr>
          <w:rFonts w:ascii="Times New Roman" w:hAnsi="Times New Roman"/>
          <w:sz w:val="28"/>
          <w:szCs w:val="28"/>
        </w:rPr>
        <w:t>реализации статьи 40 Федерального Закона от 29.12.2012 года № 273-ФЗ «Об образовании в Российской Федерации»</w:t>
      </w:r>
    </w:p>
    <w:p w:rsidR="00330FF2" w:rsidRPr="00756A95" w:rsidRDefault="00330FF2" w:rsidP="00330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FF2" w:rsidRPr="007337AA" w:rsidRDefault="00330FF2" w:rsidP="00330FF2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</w:rPr>
      </w:pPr>
      <w:r w:rsidRPr="007337AA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330FF2" w:rsidRDefault="00330FF2" w:rsidP="00330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FF2" w:rsidRPr="007337AA" w:rsidRDefault="00330FF2" w:rsidP="0033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Pr="00B4685F">
        <w:rPr>
          <w:rFonts w:ascii="Times New Roman" w:hAnsi="Times New Roman"/>
          <w:bCs/>
          <w:sz w:val="28"/>
          <w:szCs w:val="28"/>
        </w:rPr>
        <w:t xml:space="preserve">об организации </w:t>
      </w:r>
      <w:r>
        <w:rPr>
          <w:rFonts w:ascii="Times New Roman" w:hAnsi="Times New Roman"/>
          <w:bCs/>
          <w:sz w:val="28"/>
          <w:szCs w:val="28"/>
        </w:rPr>
        <w:t>перевозок обучающихся в образовательные организации</w:t>
      </w:r>
      <w:r w:rsidRPr="00B468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Троицкого района.</w:t>
      </w:r>
    </w:p>
    <w:p w:rsidR="00253121" w:rsidRDefault="00330FF2" w:rsidP="00330F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3121" w:rsidRPr="00253121">
        <w:rPr>
          <w:rFonts w:ascii="Times New Roman" w:hAnsi="Times New Roman"/>
          <w:sz w:val="28"/>
          <w:szCs w:val="28"/>
        </w:rPr>
        <w:t>Отменить постановлени</w:t>
      </w:r>
      <w:r w:rsidR="00F2156F">
        <w:rPr>
          <w:rFonts w:ascii="Times New Roman" w:hAnsi="Times New Roman"/>
          <w:sz w:val="28"/>
          <w:szCs w:val="28"/>
        </w:rPr>
        <w:t>е</w:t>
      </w:r>
      <w:r w:rsidR="00253121" w:rsidRPr="00253121">
        <w:rPr>
          <w:rFonts w:ascii="Times New Roman" w:hAnsi="Times New Roman"/>
          <w:sz w:val="28"/>
          <w:szCs w:val="28"/>
        </w:rPr>
        <w:t xml:space="preserve"> Администрации Т</w:t>
      </w:r>
      <w:r w:rsidR="00253121">
        <w:rPr>
          <w:rFonts w:ascii="Times New Roman" w:hAnsi="Times New Roman"/>
          <w:sz w:val="28"/>
          <w:szCs w:val="28"/>
        </w:rPr>
        <w:t>роицкого района Ал</w:t>
      </w:r>
      <w:r w:rsidR="00F2156F">
        <w:rPr>
          <w:rFonts w:ascii="Times New Roman" w:hAnsi="Times New Roman"/>
          <w:sz w:val="28"/>
          <w:szCs w:val="28"/>
        </w:rPr>
        <w:t>тайского края от 20.11.2018</w:t>
      </w:r>
      <w:r w:rsidR="00253121">
        <w:rPr>
          <w:rFonts w:ascii="Times New Roman" w:hAnsi="Times New Roman"/>
          <w:sz w:val="28"/>
          <w:szCs w:val="28"/>
        </w:rPr>
        <w:t xml:space="preserve"> № 861 «</w:t>
      </w:r>
      <w:r w:rsidR="00253121" w:rsidRPr="00253121">
        <w:rPr>
          <w:rFonts w:ascii="Times New Roman" w:hAnsi="Times New Roman"/>
          <w:sz w:val="28"/>
          <w:szCs w:val="28"/>
        </w:rPr>
        <w:t>Об утверждении Положения об организации перевозок обучающихся в образовательные организации Троицкого района</w:t>
      </w:r>
      <w:r w:rsidR="00253121">
        <w:rPr>
          <w:rFonts w:ascii="Times New Roman" w:hAnsi="Times New Roman"/>
          <w:sz w:val="28"/>
          <w:szCs w:val="28"/>
        </w:rPr>
        <w:t>».</w:t>
      </w:r>
    </w:p>
    <w:p w:rsidR="00330FF2" w:rsidRPr="007337AA" w:rsidRDefault="00253121" w:rsidP="00330F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0FF2">
        <w:rPr>
          <w:rFonts w:ascii="Times New Roman" w:hAnsi="Times New Roman"/>
          <w:sz w:val="28"/>
          <w:szCs w:val="28"/>
        </w:rPr>
        <w:t>О</w:t>
      </w:r>
      <w:r w:rsidR="00330FF2" w:rsidRPr="00D0588F">
        <w:rPr>
          <w:rFonts w:ascii="Times New Roman" w:hAnsi="Times New Roman"/>
          <w:sz w:val="28"/>
          <w:szCs w:val="28"/>
        </w:rPr>
        <w:t xml:space="preserve">бнародовать </w:t>
      </w:r>
      <w:r w:rsidR="00330FF2">
        <w:rPr>
          <w:rFonts w:ascii="Times New Roman" w:hAnsi="Times New Roman"/>
          <w:sz w:val="28"/>
          <w:szCs w:val="28"/>
        </w:rPr>
        <w:t>данное</w:t>
      </w:r>
      <w:r w:rsidR="00330FF2" w:rsidRPr="00D0588F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Троицкого района.</w:t>
      </w:r>
    </w:p>
    <w:p w:rsidR="00330FF2" w:rsidRPr="00330FF2" w:rsidRDefault="00253121" w:rsidP="00253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30FF2" w:rsidRPr="00330FF2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="00330FF2"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постановления возложить на председателя комитета Троицкого района Алтайского края по социальной политике </w:t>
      </w:r>
      <w:proofErr w:type="spellStart"/>
      <w:r w:rsidR="00330FF2" w:rsidRPr="00330FF2">
        <w:rPr>
          <w:rFonts w:ascii="Times New Roman" w:eastAsia="Times New Roman" w:hAnsi="Times New Roman"/>
          <w:sz w:val="28"/>
          <w:szCs w:val="28"/>
          <w:lang w:eastAsia="zh-CN"/>
        </w:rPr>
        <w:t>Тупикина</w:t>
      </w:r>
      <w:proofErr w:type="spellEnd"/>
      <w:r w:rsidR="00330FF2"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 А.С.</w:t>
      </w:r>
    </w:p>
    <w:p w:rsidR="00330FF2" w:rsidRPr="00330FF2" w:rsidRDefault="00330FF2" w:rsidP="00330FF2">
      <w:pPr>
        <w:tabs>
          <w:tab w:val="left" w:pos="45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30FF2" w:rsidRPr="00330FF2" w:rsidRDefault="00330FF2" w:rsidP="00330FF2">
      <w:pPr>
        <w:tabs>
          <w:tab w:val="left" w:pos="4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</w:p>
    <w:p w:rsidR="0057250F" w:rsidRDefault="00330FF2" w:rsidP="00F2156F">
      <w:pPr>
        <w:tabs>
          <w:tab w:val="left" w:pos="45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района                    </w:t>
      </w:r>
      <w:r w:rsidR="00F2156F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  <w:r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2156F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Pr="00330FF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А.В. Овсянников</w:t>
      </w: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50F" w:rsidRDefault="0057250F" w:rsidP="001D1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1B7C" w:rsidRPr="001D1B7C" w:rsidTr="00DA4794">
        <w:tc>
          <w:tcPr>
            <w:tcW w:w="4785" w:type="dxa"/>
            <w:shd w:val="clear" w:color="auto" w:fill="auto"/>
          </w:tcPr>
          <w:p w:rsidR="001D1B7C" w:rsidRPr="001D1B7C" w:rsidRDefault="001D1B7C" w:rsidP="001D1B7C">
            <w:pPr>
              <w:pStyle w:val="consplustitle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D1B7C" w:rsidRDefault="00F2156F" w:rsidP="001D1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r w:rsidR="001D1B7C" w:rsidRPr="001D1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1B7C" w:rsidRPr="001D1B7C" w:rsidRDefault="001D1B7C" w:rsidP="001D1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1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постановлением Администрации Троицкого района Алтайского края</w:t>
            </w:r>
          </w:p>
          <w:p w:rsidR="001D1B7C" w:rsidRPr="001D1B7C" w:rsidRDefault="001D1B7C" w:rsidP="00BE2546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1D1B7C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E2546">
              <w:rPr>
                <w:color w:val="000000"/>
                <w:sz w:val="28"/>
                <w:szCs w:val="28"/>
              </w:rPr>
              <w:t xml:space="preserve">28.01.2019 </w:t>
            </w:r>
            <w:r w:rsidRPr="001D1B7C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E2546">
              <w:rPr>
                <w:color w:val="000000"/>
                <w:sz w:val="28"/>
                <w:szCs w:val="28"/>
              </w:rPr>
              <w:t>47</w:t>
            </w:r>
          </w:p>
        </w:tc>
      </w:tr>
    </w:tbl>
    <w:p w:rsidR="001D1B7C" w:rsidRPr="001D1B7C" w:rsidRDefault="001D1B7C" w:rsidP="001D1B7C">
      <w:pPr>
        <w:pStyle w:val="consplustitle"/>
        <w:spacing w:before="0" w:beforeAutospacing="0" w:after="0" w:afterAutospacing="0"/>
        <w:jc w:val="center"/>
        <w:rPr>
          <w:bCs/>
        </w:rPr>
      </w:pPr>
    </w:p>
    <w:p w:rsidR="001D1B7C" w:rsidRPr="005E26D2" w:rsidRDefault="001D1B7C" w:rsidP="001D1B7C">
      <w:pPr>
        <w:pStyle w:val="consplustitle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</w:p>
    <w:p w:rsidR="001D1B7C" w:rsidRPr="005E26D2" w:rsidRDefault="001D1B7C" w:rsidP="001D1B7C">
      <w:pPr>
        <w:pStyle w:val="consplustitle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5E26D2">
        <w:rPr>
          <w:rStyle w:val="a9"/>
          <w:color w:val="000000"/>
          <w:sz w:val="28"/>
          <w:szCs w:val="28"/>
        </w:rPr>
        <w:t>ПОЛОЖЕНИЕ</w:t>
      </w:r>
    </w:p>
    <w:p w:rsidR="001D1B7C" w:rsidRPr="002D7595" w:rsidRDefault="001D1B7C" w:rsidP="001D1B7C">
      <w:pPr>
        <w:pStyle w:val="consplustitle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  <w:r w:rsidRPr="002D7595">
        <w:rPr>
          <w:rStyle w:val="a9"/>
          <w:b w:val="0"/>
          <w:color w:val="000000"/>
          <w:sz w:val="28"/>
          <w:szCs w:val="28"/>
        </w:rPr>
        <w:t xml:space="preserve">по организации перевозок обучающихся в образовательные организации Троицкого района Алтайского края </w:t>
      </w:r>
    </w:p>
    <w:p w:rsidR="001D1B7C" w:rsidRPr="005E26D2" w:rsidRDefault="001D1B7C" w:rsidP="001D1B7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D1B7C" w:rsidRPr="002D7595" w:rsidRDefault="00BE2546" w:rsidP="00BE2546">
      <w:pPr>
        <w:pStyle w:val="a8"/>
        <w:spacing w:before="0" w:beforeAutospacing="0" w:after="0" w:afterAutospacing="0"/>
        <w:ind w:left="708"/>
        <w:jc w:val="center"/>
        <w:rPr>
          <w:rStyle w:val="a9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1. </w:t>
      </w:r>
      <w:r w:rsidR="00833F74" w:rsidRPr="002D7595">
        <w:rPr>
          <w:rStyle w:val="a9"/>
          <w:color w:val="000000"/>
          <w:sz w:val="28"/>
          <w:szCs w:val="28"/>
        </w:rPr>
        <w:t>ОБЩИЕ ПОЛОЖЕНИЯ.</w:t>
      </w:r>
    </w:p>
    <w:p w:rsidR="001D1B7C" w:rsidRPr="005E26D2" w:rsidRDefault="001D1B7C" w:rsidP="001D1B7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 xml:space="preserve">        1.1. Настоящее Положение определяет порядок организации бесплатной перевозки обучающихся в образовательные организации Троицкого района Алтайского края. 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 xml:space="preserve">1.2. Настоящее Положение разработано в соответствии с Федеральным Законом от 29.12.12 N 273-ФЗ "Об образовании в Российской Федерации", Федеральным законом Российской Федерации от 10.12.95 N 196-ФЗ "О безопасности дорожного движения", </w:t>
      </w:r>
      <w:proofErr w:type="spellStart"/>
      <w:r>
        <w:rPr>
          <w:color w:val="000000"/>
          <w:sz w:val="28"/>
          <w:szCs w:val="28"/>
        </w:rPr>
        <w:t>С</w:t>
      </w:r>
      <w:r w:rsidRPr="005E26D2">
        <w:rPr>
          <w:color w:val="000000"/>
          <w:sz w:val="28"/>
          <w:szCs w:val="28"/>
        </w:rPr>
        <w:t>анПин</w:t>
      </w:r>
      <w:proofErr w:type="spellEnd"/>
      <w:r w:rsidRPr="005E26D2">
        <w:rPr>
          <w:color w:val="000000"/>
          <w:sz w:val="28"/>
          <w:szCs w:val="28"/>
        </w:rPr>
        <w:t xml:space="preserve"> 2.4.2.2821-10 п. </w:t>
      </w:r>
      <w:r w:rsidR="000F688A" w:rsidRPr="005E26D2">
        <w:rPr>
          <w:color w:val="000000"/>
          <w:sz w:val="28"/>
          <w:szCs w:val="28"/>
        </w:rPr>
        <w:t>2.5,</w:t>
      </w:r>
      <w:r w:rsidRPr="005E26D2">
        <w:rPr>
          <w:color w:val="000000"/>
          <w:sz w:val="28"/>
          <w:szCs w:val="28"/>
        </w:rPr>
        <w:t xml:space="preserve"> иными нормативными правовыми актами Российской Федерации. 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 xml:space="preserve">1.3. Положение разработано с целью обеспечения прав и законных интересов, обучающихся и их родителей (законных представителей), повышения безопасности дорожного движения при осуществлении бесплатной перевозки обучающихся в муниципальных общеобразовательных организациях между поселениями, соблюдения санитарно-эпидемиологических правил и нормативов. 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 xml:space="preserve">1.4. Подвоз обучающихся – регулярные, осуществляемые в течение учебного года, специальные (школьные) перевозки обучающихся, проживающих в сельской местности, к общеобразовательным организациям и развоз обучающихся из общеобразовательных организаций по окончании занятий, а также специальные перевозки групп обучающихся при организации туристско-экскурсионных, развлекательных, спортивных и иных культурно-массовых мероприятий.  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 xml:space="preserve">1.5. Организация подвоза обучающихся осуществляется образовательными организациями Троицкого района. Общую организацию и мониторинг подвоза осуществляет Комитет Троицкого района Алтайского края по </w:t>
      </w:r>
      <w:r w:rsidR="000F688A">
        <w:rPr>
          <w:color w:val="000000"/>
          <w:sz w:val="28"/>
          <w:szCs w:val="28"/>
        </w:rPr>
        <w:t>социальной политике</w:t>
      </w:r>
      <w:r w:rsidRPr="005E26D2">
        <w:rPr>
          <w:color w:val="000000"/>
          <w:sz w:val="28"/>
          <w:szCs w:val="28"/>
        </w:rPr>
        <w:t xml:space="preserve"> (далее - Комитет)</w:t>
      </w:r>
      <w:r w:rsidR="002D7595">
        <w:rPr>
          <w:color w:val="000000"/>
          <w:sz w:val="28"/>
          <w:szCs w:val="28"/>
        </w:rPr>
        <w:t>.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>1.6. Подвоз обучающихся может осуществляться: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>- школьными автобусами, предназначенными для перевозки детей;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E26D2">
        <w:rPr>
          <w:color w:val="000000"/>
          <w:sz w:val="28"/>
          <w:szCs w:val="28"/>
        </w:rPr>
        <w:t>- коммерческим пассажирским транспортом – автобусами, легковыми автомобилями на основании договоров перевозки обучающихся</w:t>
      </w:r>
      <w:r w:rsidR="00833F74">
        <w:rPr>
          <w:color w:val="000000"/>
          <w:sz w:val="28"/>
          <w:szCs w:val="28"/>
        </w:rPr>
        <w:t>.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D7595" w:rsidRPr="002D7595" w:rsidRDefault="00BE2546" w:rsidP="001D1B7C">
      <w:pPr>
        <w:pStyle w:val="a8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D1B7C" w:rsidRPr="002D7595">
        <w:rPr>
          <w:b/>
          <w:bCs/>
          <w:color w:val="000000"/>
          <w:sz w:val="28"/>
          <w:szCs w:val="28"/>
        </w:rPr>
        <w:t>. ТРЕБОВАНИ</w:t>
      </w:r>
      <w:r w:rsidR="00833F74" w:rsidRPr="002D7595">
        <w:rPr>
          <w:b/>
          <w:bCs/>
          <w:color w:val="000000"/>
          <w:sz w:val="28"/>
          <w:szCs w:val="28"/>
        </w:rPr>
        <w:t>Я К ОТКРЫТИЮ ШКОЛЬНЫХ МАРШРУТОВ.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Маршруты для перевозки обучающихся определяются постановлением Администрации Троицкий район.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 Регулярные маршруты школьных автобусов при соблюдении условий, обеспечивающих их безопасность, разрабатываются общеобразовательной организацией</w:t>
      </w:r>
      <w:r w:rsidR="000F6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(согласно приложению к настоящему Положению)</w:t>
      </w: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утверждаются главой Троицкого района либо его заместителем, согласовываются с Комитетом, ГИБДД, дорожными службами.</w:t>
      </w:r>
    </w:p>
    <w:p w:rsidR="001D1B7C" w:rsidRPr="001D1B7C" w:rsidRDefault="001D1B7C" w:rsidP="001D1B7C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При определении маршрутов для перевозки обучающихся осуществляется:</w:t>
      </w:r>
    </w:p>
    <w:p w:rsidR="001D1B7C" w:rsidRPr="001D1B7C" w:rsidRDefault="001D1B7C" w:rsidP="001D1B7C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2.3.1. Проведение оценки текущего состояния улично-дорожной сети вокруг образовательной организации (в том числе внутр</w:t>
      </w:r>
      <w:r w:rsidR="002D7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поселенческих дорог, подъездов, площадок) и по маршрутам следования школьных автобусов по автомобильным дорогам.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2.3.2. 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Администрацией Троицкого района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работников ГИБДД. 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1D1B7C" w:rsidRPr="001D1B7C" w:rsidRDefault="001D1B7C" w:rsidP="001D1B7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 результатам обследования дорожных условий составляется акт,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При подготовке к осуществлению регулярных школьных перевозок определяются рациональные места сбора, посадки и высадки обучающихся. Пространство, отведенное для детей, ожидающих автобус, должно быть достаточно большим, чтобы вместить их, не допустив выхода на проезжую часть.  Остановки должны быть очищены от грязи, льда и снега.  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Решение об открытии регулярного маршрута школьного автобуса принимается после устранения нарушений.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Маршруты для подвоза не могут быть открыты, если они проходят через: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нерегулируемые железнодорожные переезды;</w:t>
      </w:r>
    </w:p>
    <w:p w:rsidR="001D1B7C" w:rsidRPr="001D1B7C" w:rsidRDefault="001D1B7C" w:rsidP="001D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через ледовые переправы</w:t>
      </w:r>
      <w:r w:rsidR="002D7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B7C" w:rsidRPr="001D1B7C" w:rsidRDefault="001D1B7C" w:rsidP="001D1B7C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B7C" w:rsidRPr="001D1B7C" w:rsidRDefault="001D1B7C" w:rsidP="001D1B7C">
      <w:pPr>
        <w:shd w:val="clear" w:color="auto" w:fill="FFFFFF"/>
        <w:tabs>
          <w:tab w:val="left" w:pos="33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3. ТРЕБОВАНИЯ К</w:t>
      </w:r>
      <w:r w:rsidR="00833F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ОРГАНИЗАЦИИ ШКОЛЬНЫХ ПЕРЕВОЗОК.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Общеобразовательные организации организуют перевозки обучающихся между поселениями самостоятельно при выполнении следующих условий: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3.1.1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школьных перевозок.</w:t>
      </w:r>
    </w:p>
    <w:p w:rsidR="001D1B7C" w:rsidRPr="001D1B7C" w:rsidRDefault="001D1B7C" w:rsidP="001D1B7C">
      <w:pPr>
        <w:shd w:val="clear" w:color="auto" w:fill="FFFFFF"/>
        <w:tabs>
          <w:tab w:val="left" w:pos="379"/>
          <w:tab w:val="left" w:pos="2846"/>
        </w:tabs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 Автобусы, используемые для осуществления школьных перевозок, должны соответствовать требованиям ГОСТ </w:t>
      </w:r>
      <w:proofErr w:type="gramStart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33552-2015</w:t>
      </w: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«Автобусы для перевозки детей</w:t>
      </w:r>
      <w:r w:rsidR="00F2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Технические требования и методы испытаний</w:t>
      </w: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D1B7C" w:rsidRPr="001D1B7C" w:rsidRDefault="001D1B7C" w:rsidP="001D1B7C">
      <w:pPr>
        <w:shd w:val="clear" w:color="auto" w:fill="FFFFFF"/>
        <w:tabs>
          <w:tab w:val="left" w:pos="379"/>
          <w:tab w:val="left" w:pos="2846"/>
        </w:tabs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3.1.3. Техническое состояние автобуса должно отвечать требованиям основных положений по допуску транспортных средств к эксплуатации (Постановление Правительства РФ от 23 октября 1993 года N 1090 "О правилах дорожного движения").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sub_62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3.1.4. </w:t>
      </w:r>
      <w:bookmarkStart w:id="1" w:name="sub_64"/>
      <w:bookmarkEnd w:id="0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Своевременного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</w:t>
      </w:r>
      <w:bookmarkEnd w:id="1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sub_65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3.1.5. Проведения ежедневного технического осмотра автобусов перед выходом в рейс и по возвращении из рейса с соответствующими отметками в путевом листе</w:t>
      </w:r>
      <w:bookmarkEnd w:id="2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3.1.6. Организации стажировки водителей.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3.1.7. Проведение в установленные сроки медицинского освидетельствования водителей.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3.1.8. Обеспечения проведения </w:t>
      </w:r>
      <w:proofErr w:type="spellStart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послерейсовых</w:t>
      </w:r>
      <w:proofErr w:type="spellEnd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медицинских осмотров водителей.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3.1.9. Соблюдения установленных законодательством Российской Федерации режимов труда и отдыха водителей.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3.1.10. Регулярное обеспечение водителей необходимой оперативной информацией об условиях движения и работы на школьном маршруте.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sub_66"/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3.1.11. Обеспечения стоянки и охраны школьных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  <w:bookmarkEnd w:id="3"/>
    </w:p>
    <w:p w:rsidR="001D1B7C" w:rsidRPr="001D1B7C" w:rsidRDefault="001D1B7C" w:rsidP="001D1B7C">
      <w:pPr>
        <w:shd w:val="clear" w:color="auto" w:fill="FFFFFF"/>
        <w:tabs>
          <w:tab w:val="left" w:pos="379"/>
        </w:tabs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3.1.12. Использования автобусов, в целях осуществления школьных перевозок и для подвоза обучающихся на соревнования, фестивали, конкурсы, олимпиады, экскурсии.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Образовательные организации, не обладающие необходимыми условиями, позволяющими обеспечить безопасность школьных перевозок, могут заключать договора на хранение транспортных средств (организацию перевозок учащихся) с пассажирскими автотранспортными организациями, имеющими необходимые условия, перечисленные в  п.п.3.1.1-3.1.12. раздела 3 «Требований  к организации школьных перевозок» настоящего Положения.</w:t>
      </w:r>
    </w:p>
    <w:p w:rsidR="001D1B7C" w:rsidRPr="001D1B7C" w:rsidRDefault="001D1B7C" w:rsidP="001D1B7C">
      <w:pPr>
        <w:pStyle w:val="a8"/>
        <w:spacing w:before="0" w:beforeAutospacing="0" w:after="0" w:afterAutospacing="0"/>
        <w:ind w:left="5" w:firstLine="703"/>
        <w:jc w:val="both"/>
        <w:rPr>
          <w:color w:val="000000"/>
          <w:sz w:val="28"/>
          <w:szCs w:val="28"/>
        </w:rPr>
      </w:pPr>
    </w:p>
    <w:p w:rsidR="001D1B7C" w:rsidRPr="001D1B7C" w:rsidRDefault="00BE2546" w:rsidP="002D7595">
      <w:pPr>
        <w:pStyle w:val="a8"/>
        <w:spacing w:before="0" w:beforeAutospacing="0" w:after="0" w:afterAutospacing="0"/>
        <w:ind w:left="5" w:firstLine="70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1D1B7C" w:rsidRPr="001D1B7C">
        <w:rPr>
          <w:b/>
          <w:color w:val="000000"/>
          <w:sz w:val="28"/>
          <w:szCs w:val="28"/>
        </w:rPr>
        <w:t xml:space="preserve">. ПРАВА И ОБЯЗАННОСТИ КОМИТЕТА ПО </w:t>
      </w:r>
      <w:r w:rsidR="00833F74">
        <w:rPr>
          <w:b/>
          <w:color w:val="000000"/>
          <w:sz w:val="28"/>
          <w:szCs w:val="28"/>
        </w:rPr>
        <w:t xml:space="preserve">ОРГАНИЗАЦИИ ПОДВОЗА </w:t>
      </w:r>
      <w:proofErr w:type="gramStart"/>
      <w:r w:rsidR="00833F74">
        <w:rPr>
          <w:b/>
          <w:color w:val="000000"/>
          <w:sz w:val="28"/>
          <w:szCs w:val="28"/>
        </w:rPr>
        <w:t>ОБУЧАЮЩИХСЯ</w:t>
      </w:r>
      <w:proofErr w:type="gramEnd"/>
      <w:r w:rsidR="00833F74">
        <w:rPr>
          <w:b/>
          <w:color w:val="000000"/>
          <w:sz w:val="28"/>
          <w:szCs w:val="28"/>
        </w:rPr>
        <w:t>.</w:t>
      </w:r>
    </w:p>
    <w:p w:rsidR="001D1B7C" w:rsidRPr="001D1B7C" w:rsidRDefault="001D1B7C" w:rsidP="001D1B7C">
      <w:pPr>
        <w:pStyle w:val="a8"/>
        <w:spacing w:before="0" w:beforeAutospacing="0" w:after="0" w:afterAutospacing="0"/>
        <w:ind w:left="5" w:firstLine="703"/>
        <w:jc w:val="both"/>
        <w:rPr>
          <w:color w:val="000000"/>
          <w:sz w:val="28"/>
          <w:szCs w:val="28"/>
        </w:rPr>
      </w:pPr>
      <w:r w:rsidRPr="001D1B7C">
        <w:rPr>
          <w:color w:val="000000"/>
          <w:sz w:val="28"/>
          <w:szCs w:val="28"/>
        </w:rPr>
        <w:t xml:space="preserve">4.1. Осуществляет постоянный мониторинг организации перевозок обучающихся. </w:t>
      </w:r>
    </w:p>
    <w:p w:rsidR="001D1B7C" w:rsidRPr="001D1B7C" w:rsidRDefault="001D1B7C" w:rsidP="001D1B7C">
      <w:pPr>
        <w:pStyle w:val="a8"/>
        <w:spacing w:before="0" w:beforeAutospacing="0" w:after="0" w:afterAutospacing="0"/>
        <w:ind w:left="5" w:firstLine="703"/>
        <w:jc w:val="both"/>
        <w:rPr>
          <w:color w:val="000000"/>
          <w:sz w:val="28"/>
          <w:szCs w:val="28"/>
        </w:rPr>
      </w:pPr>
      <w:r w:rsidRPr="001D1B7C">
        <w:rPr>
          <w:color w:val="000000"/>
          <w:sz w:val="28"/>
          <w:szCs w:val="28"/>
        </w:rPr>
        <w:t xml:space="preserve">4.2. </w:t>
      </w:r>
      <w:r w:rsidR="00833F74">
        <w:rPr>
          <w:color w:val="000000"/>
          <w:sz w:val="28"/>
          <w:szCs w:val="28"/>
        </w:rPr>
        <w:t>Комитет</w:t>
      </w:r>
      <w:r w:rsidRPr="001D1B7C">
        <w:rPr>
          <w:color w:val="000000"/>
          <w:sz w:val="28"/>
          <w:szCs w:val="28"/>
        </w:rPr>
        <w:t xml:space="preserve">: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4.2.1 З</w:t>
      </w:r>
      <w:r w:rsidR="001D1B7C" w:rsidRPr="001D1B7C">
        <w:rPr>
          <w:color w:val="000000"/>
          <w:sz w:val="28"/>
          <w:szCs w:val="28"/>
        </w:rPr>
        <w:t>акрепляет</w:t>
      </w:r>
      <w:r w:rsidR="001D1B7C" w:rsidRPr="005E26D2">
        <w:rPr>
          <w:sz w:val="28"/>
          <w:szCs w:val="28"/>
        </w:rPr>
        <w:t xml:space="preserve"> транспортные средства за</w:t>
      </w:r>
      <w:r>
        <w:rPr>
          <w:sz w:val="28"/>
          <w:szCs w:val="28"/>
        </w:rPr>
        <w:t xml:space="preserve"> образовательными</w:t>
      </w:r>
      <w:r w:rsidR="001D1B7C" w:rsidRPr="005E26D2">
        <w:rPr>
          <w:sz w:val="28"/>
          <w:szCs w:val="28"/>
        </w:rPr>
        <w:t xml:space="preserve"> </w:t>
      </w:r>
      <w:r w:rsidRPr="005E26D2">
        <w:rPr>
          <w:sz w:val="28"/>
          <w:szCs w:val="28"/>
        </w:rPr>
        <w:t>организациями</w:t>
      </w:r>
      <w:r w:rsidR="001D1B7C" w:rsidRPr="005E26D2">
        <w:rPr>
          <w:sz w:val="28"/>
          <w:szCs w:val="28"/>
        </w:rPr>
        <w:t xml:space="preserve">;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4.2.2.С</w:t>
      </w:r>
      <w:r w:rsidR="001D1B7C" w:rsidRPr="005E26D2">
        <w:rPr>
          <w:sz w:val="28"/>
          <w:szCs w:val="28"/>
        </w:rPr>
        <w:t xml:space="preserve">огласовывает схемы движения маршрутов, осуществляет оперативное перераспределение муниципального транспорта.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4.2.3. Д</w:t>
      </w:r>
      <w:r w:rsidR="001D1B7C" w:rsidRPr="005E26D2">
        <w:rPr>
          <w:sz w:val="28"/>
          <w:szCs w:val="28"/>
        </w:rPr>
        <w:t>ва раза в год (перед началом учебного года и в осенне-зимний период) совместно с ГИБДД, дорожными службами, представителями Администрации Троицкого района проводят проверку автобусных маршрутов;</w:t>
      </w:r>
      <w:r w:rsidR="001D1B7C" w:rsidRPr="005E26D2">
        <w:rPr>
          <w:color w:val="FF0000"/>
          <w:sz w:val="28"/>
          <w:szCs w:val="28"/>
        </w:rPr>
        <w:t xml:space="preserve"> </w:t>
      </w:r>
    </w:p>
    <w:p w:rsidR="001D1B7C" w:rsidRPr="005E26D2" w:rsidRDefault="001D1B7C" w:rsidP="001D1B7C">
      <w:pPr>
        <w:pStyle w:val="a8"/>
        <w:spacing w:before="0" w:beforeAutospacing="0" w:after="0" w:afterAutospacing="0"/>
        <w:ind w:left="5" w:firstLine="703"/>
        <w:jc w:val="both"/>
        <w:rPr>
          <w:color w:val="FF0000"/>
          <w:sz w:val="28"/>
          <w:szCs w:val="28"/>
        </w:rPr>
      </w:pPr>
      <w:r w:rsidRPr="005E26D2">
        <w:rPr>
          <w:sz w:val="28"/>
          <w:szCs w:val="28"/>
        </w:rPr>
        <w:t>4.2.4.</w:t>
      </w:r>
      <w:r w:rsidRPr="005E26D2">
        <w:rPr>
          <w:color w:val="FF0000"/>
          <w:sz w:val="28"/>
          <w:szCs w:val="28"/>
        </w:rPr>
        <w:t xml:space="preserve"> </w:t>
      </w:r>
      <w:r w:rsidR="00833F74">
        <w:rPr>
          <w:sz w:val="28"/>
          <w:szCs w:val="28"/>
        </w:rPr>
        <w:t>П</w:t>
      </w:r>
      <w:r w:rsidRPr="005E26D2">
        <w:rPr>
          <w:sz w:val="28"/>
          <w:szCs w:val="28"/>
        </w:rPr>
        <w:t>редставляет информацию населению муниципального образования о работе транспорта, осуществляющего подвоз обучающихся;</w:t>
      </w:r>
      <w:r w:rsidRPr="005E26D2">
        <w:rPr>
          <w:color w:val="FF0000"/>
          <w:sz w:val="28"/>
          <w:szCs w:val="28"/>
        </w:rPr>
        <w:t xml:space="preserve">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4.2.5. К</w:t>
      </w:r>
      <w:r w:rsidR="001D1B7C" w:rsidRPr="005E26D2">
        <w:rPr>
          <w:sz w:val="28"/>
          <w:szCs w:val="28"/>
        </w:rPr>
        <w:t xml:space="preserve">онтролирует исполнение законодательства Российской Федерации, настоящего Положения и договоров в сфере осуществления подвоза обучающихся, принимают меры к их исполнению;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4.2.6. П</w:t>
      </w:r>
      <w:r w:rsidR="001D1B7C" w:rsidRPr="005E26D2">
        <w:rPr>
          <w:sz w:val="28"/>
          <w:szCs w:val="28"/>
        </w:rPr>
        <w:t xml:space="preserve">редставляет информацию о нарушениях, выявленных при осуществлении контроля за работой транспорта, для принятия уполномоченными на то органами власти мер к нарушителям;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4.2.7. В</w:t>
      </w:r>
      <w:r w:rsidR="001D1B7C" w:rsidRPr="005E26D2">
        <w:rPr>
          <w:sz w:val="28"/>
          <w:szCs w:val="28"/>
        </w:rPr>
        <w:t xml:space="preserve"> пределах компетенции формирует нормативную базу по организации перевозок;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4.2.8. П</w:t>
      </w:r>
      <w:r w:rsidR="001D1B7C" w:rsidRPr="005E26D2">
        <w:rPr>
          <w:sz w:val="28"/>
          <w:szCs w:val="28"/>
        </w:rPr>
        <w:t xml:space="preserve">ринимает и рассматривает жалобы и обращения граждан по вопросам организации подвоза обучающихся; 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4.2.9. С</w:t>
      </w:r>
      <w:r w:rsidR="001D1B7C" w:rsidRPr="005E26D2">
        <w:rPr>
          <w:sz w:val="28"/>
          <w:szCs w:val="28"/>
        </w:rPr>
        <w:t>огласовывает выбор трассы маршрута, схему маршрута, специального маршрута;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4.2.10. О</w:t>
      </w:r>
      <w:r w:rsidR="001D1B7C" w:rsidRPr="005E26D2">
        <w:rPr>
          <w:sz w:val="28"/>
          <w:szCs w:val="28"/>
        </w:rPr>
        <w:t>существляет контроль за надлежащими условиями эксплуатации школьных автобусов и целевым использованием;</w:t>
      </w:r>
    </w:p>
    <w:p w:rsidR="001D1B7C" w:rsidRPr="005E26D2" w:rsidRDefault="00833F74" w:rsidP="001D1B7C">
      <w:pPr>
        <w:pStyle w:val="a8"/>
        <w:spacing w:before="0" w:beforeAutospacing="0" w:after="0" w:afterAutospacing="0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4.2.11. С</w:t>
      </w:r>
      <w:r w:rsidR="001D1B7C" w:rsidRPr="005E26D2">
        <w:rPr>
          <w:sz w:val="28"/>
          <w:szCs w:val="28"/>
        </w:rPr>
        <w:t xml:space="preserve">огласовывает маршруты и графики выездов детей во внеурочное время. </w:t>
      </w:r>
    </w:p>
    <w:p w:rsidR="001D1B7C" w:rsidRDefault="001D1B7C" w:rsidP="001D1B7C">
      <w:pPr>
        <w:spacing w:after="0" w:line="240" w:lineRule="auto"/>
        <w:ind w:left="5" w:firstLine="7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B7C" w:rsidRPr="001D1B7C" w:rsidRDefault="00BE2546" w:rsidP="001D1B7C">
      <w:pPr>
        <w:spacing w:after="0" w:line="240" w:lineRule="auto"/>
        <w:ind w:left="5" w:firstLine="7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bookmarkStart w:id="4" w:name="_GoBack"/>
      <w:bookmarkEnd w:id="4"/>
      <w:r w:rsidR="001D1B7C" w:rsidRPr="001D1B7C">
        <w:rPr>
          <w:rFonts w:ascii="Times New Roman" w:eastAsia="Times New Roman" w:hAnsi="Times New Roman"/>
          <w:b/>
          <w:sz w:val="28"/>
          <w:szCs w:val="28"/>
          <w:lang w:eastAsia="ru-RU"/>
        </w:rPr>
        <w:t>. ОТВЕСТВЕННОСТЬ ЛИЦ ПО ОРГАНИЗАЦИИ И ОСУЩЕСТВЛЕНИЮ БЕЗОПАСНОСТИ ПЕРЕВОЗОК</w:t>
      </w:r>
      <w:r w:rsidR="00833F7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D1B7C" w:rsidRPr="001D1B7C" w:rsidRDefault="001D1B7C" w:rsidP="001D1B7C">
      <w:pPr>
        <w:shd w:val="clear" w:color="auto" w:fill="FFFFFF"/>
        <w:spacing w:after="0" w:line="240" w:lineRule="auto"/>
        <w:ind w:left="5" w:right="5"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B7C">
        <w:rPr>
          <w:rFonts w:ascii="Times New Roman" w:eastAsia="Times New Roman" w:hAnsi="Times New Roman"/>
          <w:sz w:val="28"/>
          <w:szCs w:val="28"/>
          <w:lang w:eastAsia="ru-RU"/>
        </w:rPr>
        <w:t>5.1. 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учащихся общеобразовательного учреждения, перевозимых автобусом, а также за нарушение их прав и свобод.</w:t>
      </w:r>
    </w:p>
    <w:p w:rsidR="0057250F" w:rsidRDefault="0057250F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688A" w:rsidTr="000F688A">
        <w:tc>
          <w:tcPr>
            <w:tcW w:w="4672" w:type="dxa"/>
          </w:tcPr>
          <w:p w:rsidR="000F688A" w:rsidRDefault="000F688A" w:rsidP="001D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F688A" w:rsidRPr="000F688A" w:rsidRDefault="000F688A" w:rsidP="000F688A">
            <w:pPr>
              <w:pStyle w:val="consplustitle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Приложение к Положению </w:t>
            </w:r>
            <w:r w:rsidRPr="000F688A">
              <w:rPr>
                <w:bCs/>
                <w:sz w:val="28"/>
              </w:rPr>
              <w:t xml:space="preserve">по организации перевозок обучающихся в образовательные организации Троицкого района Алтайского края </w:t>
            </w:r>
          </w:p>
        </w:tc>
      </w:tr>
    </w:tbl>
    <w:p w:rsidR="000F688A" w:rsidRDefault="000F688A" w:rsidP="001D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«наименование образовательной организации»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F688A" w:rsidTr="00927AA9">
        <w:tc>
          <w:tcPr>
            <w:tcW w:w="5210" w:type="dxa"/>
          </w:tcPr>
          <w:p w:rsidR="000F688A" w:rsidRDefault="000F688A" w:rsidP="00927AA9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школы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“___”________________20__г. </w:t>
            </w:r>
          </w:p>
          <w:p w:rsidR="000F688A" w:rsidRDefault="000F688A" w:rsidP="00927AA9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</w:tcPr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237B">
              <w:rPr>
                <w:rFonts w:ascii="Times New Roman" w:hAnsi="Times New Roman" w:cs="Times New Roman"/>
                <w:bCs/>
                <w:sz w:val="22"/>
                <w:szCs w:val="22"/>
              </w:rPr>
              <w:t>Глава Троицкого района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Ф.И.О.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“___”________________20__г. </w:t>
            </w:r>
          </w:p>
          <w:p w:rsidR="000F688A" w:rsidRPr="00AA237B" w:rsidRDefault="000F688A" w:rsidP="00927AA9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W w:w="10420" w:type="dxa"/>
        <w:tblInd w:w="-108" w:type="dxa"/>
        <w:tblLook w:val="0000" w:firstRow="0" w:lastRow="0" w:firstColumn="0" w:lastColumn="0" w:noHBand="0" w:noVBand="0"/>
      </w:tblPr>
      <w:tblGrid>
        <w:gridCol w:w="3473"/>
        <w:gridCol w:w="3473"/>
        <w:gridCol w:w="3474"/>
      </w:tblGrid>
      <w:tr w:rsidR="000F688A" w:rsidTr="00927AA9">
        <w:tc>
          <w:tcPr>
            <w:tcW w:w="3473" w:type="dxa"/>
            <w:shd w:val="clear" w:color="auto" w:fill="auto"/>
          </w:tcPr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Председатель Комитета Троицкого района Алтайского края по социальной политике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Ф.И.О.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“___”________________20__г.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Начальник ОГИБДД МО МВД России «Троицкий»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F688A" w:rsidRDefault="000F688A" w:rsidP="00927AA9">
            <w:pPr>
              <w:pStyle w:val="Default"/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                       Ф.И.О.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“___”________________20__г.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СОГЛАСОВАНО</w:t>
            </w:r>
          </w:p>
          <w:p w:rsidR="000F688A" w:rsidRPr="00AA237B" w:rsidRDefault="000F688A" w:rsidP="00927AA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237B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Начальник Троицкого филиала Северо-Восточного дорожно-строительного управления</w:t>
            </w:r>
          </w:p>
          <w:p w:rsidR="000F688A" w:rsidRDefault="000F688A" w:rsidP="00927AA9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“___”________________20__г.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688A" w:rsidRDefault="000F688A" w:rsidP="000F68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688A" w:rsidRDefault="000F688A" w:rsidP="000F688A">
      <w:pPr>
        <w:pStyle w:val="Default"/>
        <w:rPr>
          <w:rFonts w:eastAsia="Calibri"/>
        </w:rPr>
      </w:pPr>
      <w:r>
        <w:rPr>
          <w:rFonts w:eastAsia="Calibri"/>
        </w:rPr>
        <w:t xml:space="preserve">  </w:t>
      </w:r>
    </w:p>
    <w:p w:rsidR="000F688A" w:rsidRDefault="000F688A" w:rsidP="000F688A">
      <w:pPr>
        <w:pStyle w:val="Default"/>
        <w:rPr>
          <w:rFonts w:eastAsia="Calibri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eastAsia="Calibri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ПАСПОРТ</w:t>
      </w:r>
    </w:p>
    <w:p w:rsidR="000F688A" w:rsidRDefault="000F688A" w:rsidP="000F688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ШКОЛЬНОГО АВТОБУСНОГО МАРШРУТА</w:t>
      </w:r>
    </w:p>
    <w:p w:rsidR="000F688A" w:rsidRDefault="000F688A" w:rsidP="000F688A">
      <w:pPr>
        <w:pStyle w:val="Default"/>
        <w:jc w:val="center"/>
        <w:rPr>
          <w:b/>
          <w:bCs/>
          <w:sz w:val="22"/>
          <w:szCs w:val="22"/>
        </w:rPr>
      </w:pPr>
    </w:p>
    <w:p w:rsidR="000F688A" w:rsidRDefault="000F688A" w:rsidP="000F688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(маршрут движения)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Составлен</w:t>
      </w:r>
      <w:proofErr w:type="gramEnd"/>
      <w:r>
        <w:rPr>
          <w:rFonts w:ascii="Times New Roman" w:hAnsi="Times New Roman" w:cs="Times New Roman"/>
          <w:b/>
          <w:bCs/>
        </w:rPr>
        <w:t xml:space="preserve"> «___» __________ 20    года.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ШКОЛЬНОГО МАРШРУТА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«наименование учреждения»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jc w:val="center"/>
      </w:pPr>
      <w:r>
        <w:rPr>
          <w:rFonts w:ascii="Times New Roman" w:hAnsi="Times New Roman" w:cs="Times New Roman"/>
          <w:u w:val="single"/>
        </w:rPr>
        <w:t>МАРШРУТ    ________________________________________________________________________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маршрута)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ХАРАКТЕРИСТИКА МАРШРУТА</w:t>
      </w:r>
    </w:p>
    <w:p w:rsidR="000F688A" w:rsidRDefault="000F688A" w:rsidP="000F688A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W w:w="9322" w:type="dxa"/>
        <w:tblInd w:w="-108" w:type="dxa"/>
        <w:tblLook w:val="0000" w:firstRow="0" w:lastRow="0" w:firstColumn="0" w:lastColumn="0" w:noHBand="0" w:noVBand="0"/>
      </w:tblPr>
      <w:tblGrid>
        <w:gridCol w:w="5077"/>
        <w:gridCol w:w="4245"/>
      </w:tblGrid>
      <w:tr w:rsidR="000F688A" w:rsidTr="000F688A">
        <w:trPr>
          <w:trHeight w:val="383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маршрута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</w:pPr>
            <w:r>
              <w:rPr>
                <w:rFonts w:ascii="Times New Roman" w:hAnsi="Times New Roman" w:cs="Times New Roman"/>
              </w:rPr>
              <w:t xml:space="preserve">Регулярный школьный </w:t>
            </w:r>
          </w:p>
        </w:tc>
      </w:tr>
      <w:tr w:rsidR="000F688A" w:rsidTr="000F688A">
        <w:trPr>
          <w:trHeight w:val="294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открытия и основание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688A" w:rsidTr="000F688A">
        <w:trPr>
          <w:trHeight w:val="298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организации-заказчика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5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заказчика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</w:pPr>
          </w:p>
        </w:tc>
      </w:tr>
      <w:tr w:rsidR="000F688A" w:rsidTr="000F688A">
        <w:trPr>
          <w:trHeight w:val="358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(ФИО) организации-заказчика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4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организации-заказчика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8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организации-перевозчика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4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и фактический адрес перевозчика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</w:pPr>
          </w:p>
        </w:tc>
      </w:tr>
      <w:tr w:rsidR="000F688A" w:rsidTr="000F688A">
        <w:trPr>
          <w:trHeight w:val="323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(ФИО) организации-перевозчика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5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организации-перевозчика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298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маршрута, км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302"/>
        </w:trPr>
        <w:tc>
          <w:tcPr>
            <w:tcW w:w="5077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закрытия и основания </w:t>
            </w:r>
          </w:p>
        </w:tc>
        <w:tc>
          <w:tcPr>
            <w:tcW w:w="4245" w:type="dxa"/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b/>
          <w:bCs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СХЕМА МАРШРУТА С УКАЗАНИЕМ ЛИНЕЙНЫХ, ДОРОЖНЫХ СООРУЖЕНИЙ И ОПАСНЫХ УЧАСТКОВ</w:t>
      </w:r>
    </w:p>
    <w:p w:rsidR="000F688A" w:rsidRDefault="000F688A" w:rsidP="000F688A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Схема маршрута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(общий вид на картографической основе с указанием опасных участков)</w:t>
      </w:r>
    </w:p>
    <w:p w:rsidR="000F688A" w:rsidRDefault="000F688A" w:rsidP="000F688A">
      <w:pPr>
        <w:pStyle w:val="Defaul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EC43E7" wp14:editId="67F5AB9D">
                <wp:simplePos x="0" y="0"/>
                <wp:positionH relativeFrom="column">
                  <wp:posOffset>-2042795</wp:posOffset>
                </wp:positionH>
                <wp:positionV relativeFrom="paragraph">
                  <wp:posOffset>278130</wp:posOffset>
                </wp:positionV>
                <wp:extent cx="915035" cy="8388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38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3C2CF8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160.85pt,21.9pt" to="-88.8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" strokeweight="1.59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C596CD" wp14:editId="75371E78">
                <wp:simplePos x="0" y="0"/>
                <wp:positionH relativeFrom="column">
                  <wp:posOffset>-1821180</wp:posOffset>
                </wp:positionH>
                <wp:positionV relativeFrom="paragraph">
                  <wp:posOffset>177165</wp:posOffset>
                </wp:positionV>
                <wp:extent cx="457835" cy="76835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63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6F8119" id="Прямая соединительная линия 3" o:spid="_x0000_s1026" style="position:absolute;flip:x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143.4pt,13.95pt" to="-107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АКТ ЗАМЕРА ПРОТЯЖЕННОСТИ МАРШРУТА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в составе: председателя Ф.И.О., должность,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Членов: </w:t>
      </w:r>
      <w:r>
        <w:rPr>
          <w:rFonts w:ascii="Times New Roman" w:hAnsi="Times New Roman" w:cs="Times New Roman"/>
        </w:rPr>
        <w:tab/>
        <w:t>Ф.И.О., должность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Ф.И.О., должность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произвела замер расстояний и общей протяженности маршрута школьного автобуса (указывается маршрут) 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контрольного замера на транспортном средстве (указывается марка транспортного средства, государственный номер, путевой лист №____, водитель,) на стандартной авторезине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Путем сверки с паспортом дороги, комиссия установила: </w:t>
      </w:r>
    </w:p>
    <w:p w:rsidR="000F688A" w:rsidRDefault="000F688A" w:rsidP="000F688A">
      <w:pPr>
        <w:pStyle w:val="Default"/>
        <w:numPr>
          <w:ilvl w:val="0"/>
          <w:numId w:val="3"/>
        </w:numPr>
      </w:pPr>
      <w:r>
        <w:rPr>
          <w:rFonts w:ascii="Times New Roman" w:hAnsi="Times New Roman" w:cs="Times New Roman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Общая протяженность маршрута согласно показанию счетчика спидометра, составила     ______ км. (туда и обратно).</w:t>
      </w:r>
    </w:p>
    <w:p w:rsidR="000F688A" w:rsidRDefault="000F688A" w:rsidP="000F688A">
      <w:pPr>
        <w:pStyle w:val="Default"/>
        <w:numPr>
          <w:ilvl w:val="0"/>
          <w:numId w:val="3"/>
        </w:num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от места стоянки автобуса до начального пункта движения </w:t>
      </w:r>
      <w:r w:rsidRPr="00580EB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км.  </w:t>
      </w:r>
    </w:p>
    <w:p w:rsidR="000F688A" w:rsidRDefault="000F688A" w:rsidP="000F688A">
      <w:pPr>
        <w:pStyle w:val="Default"/>
        <w:numPr>
          <w:ilvl w:val="0"/>
          <w:numId w:val="3"/>
        </w:numPr>
      </w:pPr>
      <w:r>
        <w:rPr>
          <w:rFonts w:ascii="Times New Roman" w:hAnsi="Times New Roman" w:cs="Times New Roman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Расстояние между промежуточными расстояниями составило: 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6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1"/>
        <w:gridCol w:w="1576"/>
        <w:gridCol w:w="1276"/>
        <w:gridCol w:w="1460"/>
        <w:gridCol w:w="1234"/>
        <w:gridCol w:w="1560"/>
        <w:gridCol w:w="1177"/>
      </w:tblGrid>
      <w:tr w:rsidR="000F688A" w:rsidTr="000F688A">
        <w:trPr>
          <w:trHeight w:val="303"/>
        </w:trPr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Обратно</w:t>
            </w:r>
          </w:p>
        </w:tc>
      </w:tr>
      <w:tr w:rsidR="000F688A" w:rsidTr="000F688A">
        <w:trPr>
          <w:trHeight w:val="98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остановочных пунктов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спидометра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остановочными пунктами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начального пункта движения </w:t>
            </w:r>
          </w:p>
        </w:tc>
      </w:tr>
      <w:tr w:rsidR="000F688A" w:rsidTr="000F688A">
        <w:trPr>
          <w:trHeight w:val="29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Pr="00580EBC" w:rsidRDefault="000F688A" w:rsidP="000F688A">
      <w:pPr>
        <w:pStyle w:val="Default"/>
        <w:rPr>
          <w:rFonts w:ascii="Times New Roman" w:hAnsi="Times New Roman" w:cs="Times New Roman"/>
        </w:rPr>
      </w:pPr>
      <w:r w:rsidRPr="00580EBC">
        <w:rPr>
          <w:rFonts w:cs="Times New Roman"/>
        </w:rPr>
        <w:t>4</w:t>
      </w:r>
      <w:r w:rsidRPr="00580EBC">
        <w:rPr>
          <w:rFonts w:ascii="Times New Roman" w:hAnsi="Times New Roman" w:cs="Times New Roman"/>
        </w:rPr>
        <w:t>. Расстояние до места заправки составляет ____ км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–</w:t>
      </w:r>
      <w:r w:rsidRPr="002D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Ф.И.О., должность ____________________,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ab/>
        <w:t>Ф.И.О., должность _______________________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688A" w:rsidRDefault="000F688A" w:rsidP="000F688A">
      <w:pPr>
        <w:pStyle w:val="Defaul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Ф.И.О., должность _______________________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ХАРАКТЕРИСТИКА ДОРОГИ НА МАРШРУТЕ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</w:pPr>
      <w:r>
        <w:rPr>
          <w:rFonts w:ascii="Times New Roman" w:hAnsi="Times New Roman" w:cs="Times New Roman"/>
          <w:u w:val="single"/>
        </w:rPr>
        <w:t xml:space="preserve">Дорого местного значения:  </w:t>
      </w:r>
    </w:p>
    <w:p w:rsidR="000F688A" w:rsidRDefault="000F688A" w:rsidP="000F688A">
      <w:pPr>
        <w:pStyle w:val="Default"/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дороги, категория)</w:t>
      </w:r>
      <w:r>
        <w:rPr>
          <w:rFonts w:ascii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Ширина проезжей части _______ м, </w:t>
      </w: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Тип покрытия  _______________– ___   </w:t>
      </w:r>
      <w:proofErr w:type="gramStart"/>
      <w:r>
        <w:rPr>
          <w:rFonts w:ascii="Times New Roman" w:hAnsi="Times New Roman" w:cs="Times New Roman"/>
          <w:u w:val="single"/>
        </w:rPr>
        <w:t>км</w:t>
      </w:r>
      <w:proofErr w:type="gramEnd"/>
      <w:r>
        <w:rPr>
          <w:rFonts w:ascii="Times New Roman" w:hAnsi="Times New Roman" w:cs="Times New Roman"/>
          <w:u w:val="single"/>
        </w:rPr>
        <w:t xml:space="preserve">, ____ — _____ км </w:t>
      </w:r>
    </w:p>
    <w:p w:rsidR="000F688A" w:rsidRDefault="000F688A" w:rsidP="000F688A">
      <w:pPr>
        <w:pStyle w:val="Default"/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 участкам с указанием их протяженности)</w:t>
      </w:r>
      <w:r>
        <w:rPr>
          <w:rFonts w:ascii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Искусственные сооружения:  _____________________________________</w:t>
      </w:r>
    </w:p>
    <w:p w:rsidR="000F688A" w:rsidRDefault="000F688A" w:rsidP="000F688A">
      <w:pPr>
        <w:pStyle w:val="Default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u w:val="single"/>
        </w:rPr>
        <w:t>водопропускные трубы, мосты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Опасные участки: ______________________________________</w:t>
      </w:r>
      <w:r w:rsidR="00F2156F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156F">
        <w:rPr>
          <w:rFonts w:ascii="Times New Roman" w:hAnsi="Times New Roman" w:cs="Times New Roman"/>
        </w:rPr>
        <w:t>__</w:t>
      </w:r>
    </w:p>
    <w:p w:rsidR="000F688A" w:rsidRDefault="000F688A" w:rsidP="000F688A">
      <w:pPr>
        <w:pStyle w:val="Defaul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688A" w:rsidRDefault="000F688A" w:rsidP="000F688A">
      <w:pPr>
        <w:pStyle w:val="Defaul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Временные изменения на автобусном маршруте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регулярного сообщения</w:t>
      </w:r>
    </w:p>
    <w:p w:rsidR="000F688A" w:rsidRDefault="000F688A" w:rsidP="000F688A">
      <w:pPr>
        <w:pStyle w:val="Default"/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935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25"/>
        <w:gridCol w:w="1587"/>
        <w:gridCol w:w="1843"/>
      </w:tblGrid>
      <w:tr w:rsidR="000F688A" w:rsidTr="000F688A">
        <w:trPr>
          <w:trHeight w:val="847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Временные изменения на маршруте (укорочение, введение объездов, прекращение движения)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изменения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изменения </w:t>
            </w:r>
          </w:p>
        </w:tc>
      </w:tr>
      <w:tr w:rsidR="000F688A" w:rsidTr="000F688A">
        <w:trPr>
          <w:trHeight w:val="62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</w:pP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3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3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F688A" w:rsidTr="000F688A">
        <w:trPr>
          <w:trHeight w:val="627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маршруте</w:t>
      </w:r>
    </w:p>
    <w:p w:rsidR="000F688A" w:rsidRDefault="000F688A" w:rsidP="000F688A">
      <w:pPr>
        <w:pStyle w:val="Default"/>
        <w:rPr>
          <w:rFonts w:eastAsia="Courier New"/>
        </w:rPr>
      </w:pPr>
      <w:r>
        <w:rPr>
          <w:rFonts w:eastAsia="Courier New"/>
        </w:rPr>
        <w:t xml:space="preserve"> </w:t>
      </w:r>
    </w:p>
    <w:tbl>
      <w:tblPr>
        <w:tblW w:w="9327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34"/>
        <w:gridCol w:w="4593"/>
      </w:tblGrid>
      <w:tr w:rsidR="000F688A" w:rsidTr="000F688A">
        <w:trPr>
          <w:trHeight w:val="35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обслуживается дорога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0F688A" w:rsidTr="000F688A">
        <w:trPr>
          <w:trHeight w:val="420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мостов (между какими пунктами или на каком километре) и их грузоподъемность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</w:pPr>
          </w:p>
        </w:tc>
      </w:tr>
      <w:tr w:rsidR="000F688A" w:rsidTr="000F688A">
        <w:trPr>
          <w:trHeight w:val="43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8A" w:rsidTr="000F688A">
        <w:trPr>
          <w:trHeight w:val="37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8A" w:rsidTr="000F688A">
        <w:trPr>
          <w:trHeight w:val="1284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железнодорожных переездов (между какими пунктами или на каком километре) и их вид (охраняемые, неохраняемые)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</w:tr>
      <w:tr w:rsidR="000F688A" w:rsidTr="000F688A">
        <w:trPr>
          <w:trHeight w:val="391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каких остановочных пункта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съездные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88A" w:rsidTr="000F688A">
        <w:trPr>
          <w:trHeight w:val="298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0F688A" w:rsidTr="000F688A">
        <w:trPr>
          <w:trHeight w:val="295"/>
        </w:trPr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0F688A" w:rsidTr="000F688A">
        <w:trPr>
          <w:trHeight w:val="1086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разворотных площадок на конечных пунктах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88A" w:rsidRDefault="000F688A" w:rsidP="00927AA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F688A" w:rsidTr="000F688A">
        <w:trPr>
          <w:trHeight w:val="457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посадки и высадки пассажиров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F2156F" w:rsidRDefault="000F688A" w:rsidP="000F688A">
      <w:pPr>
        <w:pStyle w:val="Default"/>
        <w:rPr>
          <w:rFonts w:eastAsia="Calibri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cs="Times New Roman"/>
        </w:rPr>
      </w:pPr>
      <w:r>
        <w:rPr>
          <w:rFonts w:eastAsia="Calibri"/>
        </w:rPr>
        <w:t xml:space="preserve"> </w:t>
      </w: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КОЛИЧЕСТВO ПЛАНОВЫХ РЕЙСОВ НА МАРШРУТЕ</w:t>
      </w:r>
    </w:p>
    <w:p w:rsidR="000F688A" w:rsidRDefault="000F688A" w:rsidP="000F688A">
      <w:pPr>
        <w:pStyle w:val="Default"/>
        <w:jc w:val="center"/>
      </w:pPr>
    </w:p>
    <w:tbl>
      <w:tblPr>
        <w:tblW w:w="918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2552"/>
        <w:gridCol w:w="4115"/>
      </w:tblGrid>
      <w:tr w:rsidR="000F688A" w:rsidTr="000F688A">
        <w:trPr>
          <w:trHeight w:val="5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плановых рейсов (всего)</w:t>
            </w:r>
          </w:p>
        </w:tc>
      </w:tr>
      <w:tr w:rsidR="000F688A" w:rsidTr="000F688A">
        <w:trPr>
          <w:trHeight w:val="6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F688A" w:rsidRDefault="000F688A" w:rsidP="000F688A">
      <w:pPr>
        <w:pStyle w:val="Default"/>
        <w:jc w:val="center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jc w:val="center"/>
      </w:pPr>
      <w:r>
        <w:lastRenderedPageBreak/>
        <w:t>РАСПИСАНИЕ ДВИЖЕНИЯ АВТОБУСОВ НА МАРШРУТЕ</w:t>
      </w:r>
    </w:p>
    <w:tbl>
      <w:tblPr>
        <w:tblW w:w="9532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5"/>
        <w:gridCol w:w="2147"/>
        <w:gridCol w:w="1890"/>
        <w:gridCol w:w="2010"/>
        <w:gridCol w:w="1550"/>
      </w:tblGrid>
      <w:tr w:rsidR="000F688A" w:rsidTr="000F688A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отправления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прибытия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Скорость движения</w:t>
            </w:r>
          </w:p>
        </w:tc>
      </w:tr>
      <w:tr w:rsidR="000F688A" w:rsidTr="000F688A">
        <w:trPr>
          <w:trHeight w:val="328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rPr>
          <w:trHeight w:val="277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8A" w:rsidTr="000F688A"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F688A" w:rsidRDefault="000F688A" w:rsidP="000F688A">
      <w:pPr>
        <w:pStyle w:val="Default"/>
        <w:ind w:firstLine="142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rPr>
          <w:rFonts w:ascii="Times New Roman" w:hAnsi="Times New Roman" w:cs="Times New Roman"/>
        </w:rPr>
      </w:pPr>
    </w:p>
    <w:p w:rsidR="000F688A" w:rsidRDefault="000F688A" w:rsidP="000F688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АВТОБУСОВ, ОСУЩЕСТВЛЯЮЩИХ ПЕРЕВОЗКУ ШКОЛЬНИКОВ</w:t>
      </w:r>
    </w:p>
    <w:p w:rsidR="000F688A" w:rsidRDefault="000F688A" w:rsidP="000F688A">
      <w:pPr>
        <w:pStyle w:val="Default"/>
        <w:jc w:val="center"/>
      </w:pPr>
      <w:r>
        <w:rPr>
          <w:rFonts w:ascii="Times New Roman" w:hAnsi="Times New Roman" w:cs="Times New Roman"/>
        </w:rPr>
        <w:t xml:space="preserve">НА МАРШРУТЕ  </w:t>
      </w:r>
    </w:p>
    <w:p w:rsidR="000F688A" w:rsidRDefault="000F688A" w:rsidP="000F688A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W w:w="1044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2357"/>
        <w:gridCol w:w="3059"/>
        <w:gridCol w:w="1804"/>
        <w:gridCol w:w="1171"/>
        <w:gridCol w:w="1511"/>
      </w:tblGrid>
      <w:tr w:rsidR="000F688A" w:rsidTr="000F688A">
        <w:trPr>
          <w:trHeight w:val="1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Категория,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эксплуатационное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и класс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АТС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модель государственный регистрационный знак АТС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вместимость чел.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Количество, </w:t>
            </w:r>
          </w:p>
          <w:p w:rsidR="000F688A" w:rsidRDefault="000F688A" w:rsidP="00927A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</w:tr>
      <w:tr w:rsidR="000F688A" w:rsidTr="000F688A">
        <w:trPr>
          <w:trHeight w:val="9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688A" w:rsidTr="000F688A">
        <w:trPr>
          <w:trHeight w:val="9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8A" w:rsidRDefault="000F688A" w:rsidP="00927AA9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F688A" w:rsidRDefault="000F688A" w:rsidP="000F688A">
      <w:pPr>
        <w:pStyle w:val="Default"/>
        <w:rPr>
          <w:rFonts w:cs="Times New Roman"/>
        </w:rPr>
      </w:pPr>
    </w:p>
    <w:p w:rsidR="000F688A" w:rsidRDefault="000F688A" w:rsidP="000F688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688A" w:rsidRPr="00720FE0" w:rsidRDefault="000F688A" w:rsidP="00F2156F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F688A" w:rsidRPr="0072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8C6"/>
    <w:multiLevelType w:val="hybridMultilevel"/>
    <w:tmpl w:val="735274D8"/>
    <w:lvl w:ilvl="0" w:tplc="F098BB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F3E213E"/>
    <w:multiLevelType w:val="hybridMultilevel"/>
    <w:tmpl w:val="7CDE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162A"/>
    <w:multiLevelType w:val="multilevel"/>
    <w:tmpl w:val="FE8CC95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E"/>
    <w:rsid w:val="000F688A"/>
    <w:rsid w:val="001D1B7C"/>
    <w:rsid w:val="001E695E"/>
    <w:rsid w:val="00253121"/>
    <w:rsid w:val="002D7595"/>
    <w:rsid w:val="00330FF2"/>
    <w:rsid w:val="003B2D30"/>
    <w:rsid w:val="004120F3"/>
    <w:rsid w:val="00432BFF"/>
    <w:rsid w:val="0057250F"/>
    <w:rsid w:val="00720FE0"/>
    <w:rsid w:val="007337AA"/>
    <w:rsid w:val="0073699A"/>
    <w:rsid w:val="00756A95"/>
    <w:rsid w:val="00833F74"/>
    <w:rsid w:val="00AD2A43"/>
    <w:rsid w:val="00BA43A7"/>
    <w:rsid w:val="00BD3DB7"/>
    <w:rsid w:val="00BE2546"/>
    <w:rsid w:val="00C26E4C"/>
    <w:rsid w:val="00DD1E48"/>
    <w:rsid w:val="00EB0F5C"/>
    <w:rsid w:val="00F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5E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756A95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">
    <w:name w:val="Знак Знак Знак1"/>
    <w:basedOn w:val="a"/>
    <w:rsid w:val="007337A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3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FF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57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D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D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D1B7C"/>
    <w:rPr>
      <w:b/>
      <w:bCs/>
    </w:rPr>
  </w:style>
  <w:style w:type="paragraph" w:customStyle="1" w:styleId="Default">
    <w:name w:val="Default"/>
    <w:qFormat/>
    <w:rsid w:val="000F688A"/>
    <w:pPr>
      <w:widowControl w:val="0"/>
      <w:suppressAutoHyphens/>
      <w:autoSpaceDE w:val="0"/>
      <w:jc w:val="left"/>
    </w:pPr>
    <w:rPr>
      <w:rFonts w:ascii="Calibri" w:eastAsia="Arial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5E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756A95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">
    <w:name w:val="Знак Знак Знак1"/>
    <w:basedOn w:val="a"/>
    <w:rsid w:val="007337A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3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FF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57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D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D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D1B7C"/>
    <w:rPr>
      <w:b/>
      <w:bCs/>
    </w:rPr>
  </w:style>
  <w:style w:type="paragraph" w:customStyle="1" w:styleId="Default">
    <w:name w:val="Default"/>
    <w:qFormat/>
    <w:rsid w:val="000F688A"/>
    <w:pPr>
      <w:widowControl w:val="0"/>
      <w:suppressAutoHyphens/>
      <w:autoSpaceDE w:val="0"/>
      <w:jc w:val="left"/>
    </w:pPr>
    <w:rPr>
      <w:rFonts w:ascii="Calibri" w:eastAsia="Arial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AF50-A6F3-4F36-8689-3DE0BC0A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</cp:lastModifiedBy>
  <cp:revision>9</cp:revision>
  <cp:lastPrinted>2019-01-24T09:58:00Z</cp:lastPrinted>
  <dcterms:created xsi:type="dcterms:W3CDTF">2018-12-19T09:22:00Z</dcterms:created>
  <dcterms:modified xsi:type="dcterms:W3CDTF">2019-02-05T03:04:00Z</dcterms:modified>
</cp:coreProperties>
</file>